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8C" w:rsidRDefault="0069548C" w:rsidP="0069548C">
      <w:pPr>
        <w:spacing w:after="0" w:line="240" w:lineRule="auto"/>
        <w:jc w:val="right"/>
        <w:rPr>
          <w:b/>
          <w:color w:val="000000"/>
          <w:sz w:val="24"/>
          <w:szCs w:val="24"/>
          <w:lang w:val="ru-RU"/>
        </w:rPr>
      </w:pPr>
      <w:r w:rsidRPr="0055250F">
        <w:rPr>
          <w:color w:val="000000"/>
          <w:sz w:val="20"/>
          <w:lang w:val="ru-RU"/>
        </w:rPr>
        <w:t>Приложение 1</w:t>
      </w:r>
      <w:r w:rsidRPr="0055250F">
        <w:rPr>
          <w:lang w:val="ru-RU"/>
        </w:rPr>
        <w:br/>
      </w:r>
      <w:r w:rsidRPr="0055250F">
        <w:rPr>
          <w:color w:val="000000"/>
          <w:sz w:val="20"/>
          <w:lang w:val="ru-RU"/>
        </w:rPr>
        <w:t>к Правилам присвоения</w:t>
      </w:r>
      <w:r w:rsidRPr="0055250F">
        <w:rPr>
          <w:lang w:val="ru-RU"/>
        </w:rPr>
        <w:br/>
      </w:r>
      <w:r w:rsidRPr="0055250F">
        <w:rPr>
          <w:color w:val="000000"/>
          <w:sz w:val="20"/>
          <w:lang w:val="ru-RU"/>
        </w:rPr>
        <w:t>ученых званий (ассоциированный</w:t>
      </w:r>
      <w:r w:rsidRPr="0055250F">
        <w:rPr>
          <w:lang w:val="ru-RU"/>
        </w:rPr>
        <w:br/>
      </w:r>
      <w:r w:rsidRPr="0055250F">
        <w:rPr>
          <w:color w:val="000000"/>
          <w:sz w:val="20"/>
          <w:lang w:val="ru-RU"/>
        </w:rPr>
        <w:t>профессор (доцент), профессор)</w:t>
      </w:r>
    </w:p>
    <w:p w:rsidR="00CD5BAE" w:rsidRPr="0069548C" w:rsidRDefault="00CD5BAE" w:rsidP="003A4E6F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69548C">
        <w:rPr>
          <w:b/>
          <w:color w:val="000000"/>
          <w:sz w:val="24"/>
          <w:szCs w:val="24"/>
          <w:lang w:val="ru-RU"/>
        </w:rPr>
        <w:t>Справка</w:t>
      </w:r>
    </w:p>
    <w:p w:rsidR="00C524B8" w:rsidRDefault="00CD5BAE" w:rsidP="003A4E6F">
      <w:pPr>
        <w:spacing w:after="0" w:line="240" w:lineRule="auto"/>
        <w:jc w:val="center"/>
        <w:rPr>
          <w:sz w:val="24"/>
          <w:szCs w:val="24"/>
          <w:lang w:val="ru-RU"/>
        </w:rPr>
      </w:pPr>
      <w:r w:rsidRPr="0069548C">
        <w:rPr>
          <w:b/>
          <w:color w:val="000000"/>
          <w:sz w:val="24"/>
          <w:szCs w:val="24"/>
          <w:lang w:val="ru-RU"/>
        </w:rPr>
        <w:t>о соискателе ученого звания</w:t>
      </w:r>
      <w:r w:rsidR="00C524B8">
        <w:rPr>
          <w:b/>
          <w:color w:val="000000"/>
          <w:sz w:val="24"/>
          <w:szCs w:val="24"/>
          <w:lang w:val="ru-RU"/>
        </w:rPr>
        <w:t xml:space="preserve"> а</w:t>
      </w:r>
      <w:r w:rsidR="00ED4B1B" w:rsidRPr="0069548C">
        <w:rPr>
          <w:b/>
          <w:color w:val="000000"/>
          <w:sz w:val="24"/>
          <w:szCs w:val="24"/>
          <w:lang w:val="ru-RU"/>
        </w:rPr>
        <w:t xml:space="preserve">ссоциированного профессора </w:t>
      </w:r>
    </w:p>
    <w:p w:rsidR="00CD5BAE" w:rsidRPr="0069548C" w:rsidRDefault="00CD5BAE" w:rsidP="003A4E6F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  <w:r w:rsidRPr="00C524B8">
        <w:rPr>
          <w:color w:val="000000"/>
          <w:sz w:val="18"/>
          <w:szCs w:val="18"/>
          <w:lang w:val="ru-RU"/>
        </w:rPr>
        <w:t>(шифр и наименование специальности)</w:t>
      </w:r>
      <w:r w:rsidR="00ED4B1B" w:rsidRPr="00C524B8">
        <w:rPr>
          <w:color w:val="000000"/>
          <w:sz w:val="18"/>
          <w:szCs w:val="18"/>
          <w:lang w:val="ru-RU"/>
        </w:rPr>
        <w:t xml:space="preserve"> </w:t>
      </w:r>
    </w:p>
    <w:p w:rsidR="00ED4B1B" w:rsidRPr="0069548C" w:rsidRDefault="00ED4B1B" w:rsidP="003A4E6F">
      <w:pPr>
        <w:spacing w:after="0" w:line="240" w:lineRule="auto"/>
        <w:jc w:val="center"/>
        <w:rPr>
          <w:sz w:val="24"/>
          <w:szCs w:val="24"/>
          <w:lang w:val="ru-RU"/>
        </w:rPr>
      </w:pPr>
    </w:p>
    <w:tbl>
      <w:tblPr>
        <w:tblW w:w="934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245"/>
        <w:gridCol w:w="5670"/>
      </w:tblGrid>
      <w:tr w:rsidR="00CD5BAE" w:rsidRPr="005A736B" w:rsidTr="005A736B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BAE" w:rsidRPr="0069548C" w:rsidRDefault="00CD5BAE" w:rsidP="003A4E6F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6954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BAE" w:rsidRPr="0069548C" w:rsidRDefault="00CD5BAE" w:rsidP="003A4E6F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548C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BAE" w:rsidRPr="005A736B" w:rsidRDefault="00ED4B1B" w:rsidP="003A4E6F">
            <w:pPr>
              <w:spacing w:after="0" w:line="240" w:lineRule="auto"/>
              <w:ind w:left="333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A736B">
              <w:rPr>
                <w:b/>
                <w:sz w:val="24"/>
                <w:szCs w:val="24"/>
                <w:lang w:val="ru-RU"/>
              </w:rPr>
              <w:t>Кенебаева</w:t>
            </w:r>
            <w:proofErr w:type="spellEnd"/>
            <w:r w:rsidRPr="005A736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736B">
              <w:rPr>
                <w:b/>
                <w:sz w:val="24"/>
                <w:szCs w:val="24"/>
                <w:lang w:val="ru-RU"/>
              </w:rPr>
              <w:t>Айнур</w:t>
            </w:r>
            <w:proofErr w:type="spellEnd"/>
            <w:r w:rsidRPr="005A736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736B">
              <w:rPr>
                <w:b/>
                <w:sz w:val="24"/>
                <w:szCs w:val="24"/>
                <w:lang w:val="ru-RU"/>
              </w:rPr>
              <w:t>Сейтбатталовна</w:t>
            </w:r>
            <w:proofErr w:type="spellEnd"/>
          </w:p>
        </w:tc>
      </w:tr>
      <w:tr w:rsidR="00CD5BAE" w:rsidRPr="00C524B8" w:rsidTr="005A736B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BAE" w:rsidRPr="0069548C" w:rsidRDefault="00CD5BAE" w:rsidP="003A4E6F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6954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BAE" w:rsidRPr="0069548C" w:rsidRDefault="00CD5BAE" w:rsidP="003A4E6F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548C">
              <w:rPr>
                <w:color w:val="000000"/>
                <w:sz w:val="24"/>
                <w:szCs w:val="24"/>
                <w:lang w:val="ru-RU"/>
              </w:rPr>
              <w:t>Ученая степень (кандидата наук, доктора наук, доктора философии (</w:t>
            </w:r>
            <w:r w:rsidRPr="0069548C">
              <w:rPr>
                <w:color w:val="000000"/>
                <w:sz w:val="24"/>
                <w:szCs w:val="24"/>
              </w:rPr>
              <w:t>PhD</w:t>
            </w:r>
            <w:r w:rsidRPr="0069548C">
              <w:rPr>
                <w:color w:val="000000"/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r w:rsidRPr="0069548C">
              <w:rPr>
                <w:color w:val="000000"/>
                <w:sz w:val="24"/>
                <w:szCs w:val="24"/>
              </w:rPr>
              <w:t>PhD</w:t>
            </w:r>
            <w:r w:rsidRPr="0069548C">
              <w:rPr>
                <w:color w:val="000000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69548C">
              <w:rPr>
                <w:color w:val="000000"/>
                <w:sz w:val="24"/>
                <w:szCs w:val="24"/>
              </w:rPr>
              <w:t>PhD</w:t>
            </w:r>
            <w:r w:rsidRPr="0069548C">
              <w:rPr>
                <w:color w:val="000000"/>
                <w:sz w:val="24"/>
                <w:szCs w:val="24"/>
                <w:lang w:val="ru-RU"/>
              </w:rPr>
              <w:t>), доктора по профилю, дата присуждения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BAE" w:rsidRPr="00C524B8" w:rsidRDefault="0069548C" w:rsidP="00C524B8">
            <w:pPr>
              <w:spacing w:after="0" w:line="240" w:lineRule="auto"/>
              <w:ind w:left="142" w:right="254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524B8">
              <w:rPr>
                <w:color w:val="000000"/>
                <w:sz w:val="24"/>
                <w:szCs w:val="24"/>
                <w:lang w:val="ru-RU"/>
              </w:rPr>
              <w:t xml:space="preserve">Доктор </w:t>
            </w:r>
            <w:r w:rsidR="00ED4B1B" w:rsidRPr="00C524B8">
              <w:rPr>
                <w:color w:val="000000"/>
                <w:sz w:val="24"/>
                <w:szCs w:val="24"/>
              </w:rPr>
              <w:t>PhD</w:t>
            </w:r>
            <w:r w:rsidR="00C524B8" w:rsidRPr="00C524B8">
              <w:rPr>
                <w:color w:val="000000"/>
                <w:sz w:val="24"/>
                <w:szCs w:val="24"/>
                <w:lang w:val="kk-KZ"/>
              </w:rPr>
              <w:t xml:space="preserve"> по </w:t>
            </w:r>
            <w:r w:rsidR="00C524B8" w:rsidRPr="00C524B8">
              <w:rPr>
                <w:color w:val="000000"/>
                <w:sz w:val="24"/>
                <w:szCs w:val="24"/>
                <w:lang w:val="ru-RU"/>
              </w:rPr>
              <w:t>специальности 6</w:t>
            </w:r>
            <w:r w:rsidR="00C524B8" w:rsidRPr="00C524B8">
              <w:rPr>
                <w:color w:val="000000"/>
                <w:sz w:val="24"/>
                <w:szCs w:val="24"/>
              </w:rPr>
              <w:t>D</w:t>
            </w:r>
            <w:r w:rsidR="00C524B8" w:rsidRPr="00C524B8">
              <w:rPr>
                <w:color w:val="000000"/>
                <w:sz w:val="24"/>
                <w:szCs w:val="24"/>
                <w:lang w:val="ru-RU"/>
              </w:rPr>
              <w:t>090200 - Туризм</w:t>
            </w:r>
            <w:r w:rsidR="00542E5B" w:rsidRPr="00C524B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542E5B" w:rsidRPr="00C524B8">
              <w:rPr>
                <w:color w:val="000000"/>
                <w:sz w:val="24"/>
                <w:szCs w:val="24"/>
                <w:lang w:val="ru-RU"/>
              </w:rPr>
              <w:t>(</w:t>
            </w:r>
            <w:r w:rsidR="00C524B8" w:rsidRPr="00C524B8">
              <w:rPr>
                <w:color w:val="000000"/>
                <w:sz w:val="24"/>
                <w:szCs w:val="24"/>
                <w:lang w:val="ru-RU"/>
              </w:rPr>
              <w:t xml:space="preserve">№0000948, </w:t>
            </w:r>
            <w:proofErr w:type="spellStart"/>
            <w:r w:rsidR="00C524B8" w:rsidRPr="00C524B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r w:rsidR="00542E5B" w:rsidRPr="00C524B8">
              <w:rPr>
                <w:color w:val="000000"/>
                <w:sz w:val="24"/>
                <w:szCs w:val="24"/>
                <w:lang w:val="kk-KZ"/>
              </w:rPr>
              <w:t xml:space="preserve">риказ </w:t>
            </w:r>
            <w:r w:rsidR="00542E5B" w:rsidRPr="00C524B8">
              <w:rPr>
                <w:sz w:val="24"/>
                <w:szCs w:val="24"/>
                <w:lang w:val="ru-RU"/>
              </w:rPr>
              <w:t>№</w:t>
            </w:r>
            <w:r w:rsidR="00542E5B" w:rsidRPr="00C524B8">
              <w:rPr>
                <w:sz w:val="24"/>
                <w:szCs w:val="24"/>
                <w:lang w:val="kk-KZ"/>
              </w:rPr>
              <w:t xml:space="preserve"> </w:t>
            </w:r>
            <w:r w:rsidR="00542E5B" w:rsidRPr="00C524B8">
              <w:rPr>
                <w:color w:val="000000"/>
                <w:sz w:val="24"/>
                <w:szCs w:val="24"/>
                <w:lang w:val="ru-RU"/>
              </w:rPr>
              <w:t>549</w:t>
            </w:r>
            <w:r w:rsidR="00542E5B" w:rsidRPr="00C524B8">
              <w:rPr>
                <w:color w:val="000000"/>
                <w:sz w:val="24"/>
                <w:szCs w:val="24"/>
                <w:lang w:val="kk-KZ"/>
              </w:rPr>
              <w:t xml:space="preserve"> от </w:t>
            </w:r>
            <w:r w:rsidR="00542E5B" w:rsidRPr="00C524B8">
              <w:rPr>
                <w:color w:val="000000"/>
                <w:sz w:val="24"/>
                <w:szCs w:val="24"/>
                <w:lang w:val="ru-RU"/>
              </w:rPr>
              <w:t>24.04.2015)</w:t>
            </w:r>
            <w:r w:rsidR="00CD5BAE" w:rsidRPr="00C524B8">
              <w:rPr>
                <w:sz w:val="24"/>
                <w:szCs w:val="24"/>
                <w:lang w:val="ru-RU"/>
              </w:rPr>
              <w:br/>
            </w:r>
          </w:p>
        </w:tc>
      </w:tr>
      <w:tr w:rsidR="00CD5BAE" w:rsidRPr="0069548C" w:rsidTr="005A736B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BAE" w:rsidRPr="0069548C" w:rsidRDefault="00CD5BAE" w:rsidP="003A4E6F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69548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BAE" w:rsidRPr="0069548C" w:rsidRDefault="00CD5BAE" w:rsidP="003A4E6F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69548C">
              <w:rPr>
                <w:color w:val="000000"/>
                <w:sz w:val="24"/>
                <w:szCs w:val="24"/>
              </w:rPr>
              <w:t>Ученое</w:t>
            </w:r>
            <w:proofErr w:type="spellEnd"/>
            <w:r w:rsidRPr="006954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48C">
              <w:rPr>
                <w:color w:val="000000"/>
                <w:sz w:val="24"/>
                <w:szCs w:val="24"/>
              </w:rPr>
              <w:t>звание</w:t>
            </w:r>
            <w:proofErr w:type="spellEnd"/>
            <w:r w:rsidRPr="0069548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548C">
              <w:rPr>
                <w:color w:val="000000"/>
                <w:sz w:val="24"/>
                <w:szCs w:val="24"/>
              </w:rPr>
              <w:t>дата</w:t>
            </w:r>
            <w:proofErr w:type="spellEnd"/>
            <w:r w:rsidRPr="006954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48C">
              <w:rPr>
                <w:color w:val="000000"/>
                <w:sz w:val="24"/>
                <w:szCs w:val="24"/>
              </w:rPr>
              <w:t>присуждения</w:t>
            </w:r>
            <w:proofErr w:type="spellEnd"/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BAE" w:rsidRPr="0069548C" w:rsidRDefault="00CD5BAE" w:rsidP="003A4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48C">
              <w:rPr>
                <w:sz w:val="24"/>
                <w:szCs w:val="24"/>
              </w:rPr>
              <w:br/>
            </w:r>
          </w:p>
        </w:tc>
      </w:tr>
      <w:tr w:rsidR="00CD5BAE" w:rsidRPr="0069548C" w:rsidTr="005A736B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BAE" w:rsidRPr="0069548C" w:rsidRDefault="00CD5BAE" w:rsidP="003A4E6F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69548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BAE" w:rsidRPr="0069548C" w:rsidRDefault="00CD5BAE" w:rsidP="003A4E6F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69548C">
              <w:rPr>
                <w:color w:val="000000"/>
                <w:sz w:val="24"/>
                <w:szCs w:val="24"/>
              </w:rPr>
              <w:t>Почетное</w:t>
            </w:r>
            <w:proofErr w:type="spellEnd"/>
            <w:r w:rsidRPr="006954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48C">
              <w:rPr>
                <w:color w:val="000000"/>
                <w:sz w:val="24"/>
                <w:szCs w:val="24"/>
              </w:rPr>
              <w:t>звание</w:t>
            </w:r>
            <w:proofErr w:type="spellEnd"/>
            <w:r w:rsidRPr="0069548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548C">
              <w:rPr>
                <w:color w:val="000000"/>
                <w:sz w:val="24"/>
                <w:szCs w:val="24"/>
              </w:rPr>
              <w:t>дата</w:t>
            </w:r>
            <w:proofErr w:type="spellEnd"/>
            <w:r w:rsidRPr="006954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48C">
              <w:rPr>
                <w:color w:val="000000"/>
                <w:sz w:val="24"/>
                <w:szCs w:val="24"/>
              </w:rPr>
              <w:t>присуждения</w:t>
            </w:r>
            <w:proofErr w:type="spellEnd"/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BAE" w:rsidRPr="0069548C" w:rsidRDefault="00CD5BAE" w:rsidP="003A4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48C">
              <w:rPr>
                <w:sz w:val="24"/>
                <w:szCs w:val="24"/>
              </w:rPr>
              <w:br/>
            </w:r>
          </w:p>
        </w:tc>
      </w:tr>
      <w:tr w:rsidR="00CD5BAE" w:rsidRPr="00C524B8" w:rsidTr="005A736B">
        <w:trPr>
          <w:trHeight w:val="612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BAE" w:rsidRPr="0069548C" w:rsidRDefault="00CD5BAE" w:rsidP="003A4E6F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69548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BAE" w:rsidRPr="0069548C" w:rsidRDefault="00CD5BAE" w:rsidP="003A4E6F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548C">
              <w:rPr>
                <w:color w:val="000000"/>
                <w:sz w:val="24"/>
                <w:szCs w:val="24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E05" w:rsidRPr="0069548C" w:rsidRDefault="0069548C" w:rsidP="003A4E6F">
            <w:pPr>
              <w:spacing w:after="0" w:line="240" w:lineRule="auto"/>
              <w:ind w:left="127" w:right="26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9548C">
              <w:rPr>
                <w:b/>
                <w:sz w:val="24"/>
                <w:szCs w:val="24"/>
                <w:lang w:val="ru-RU"/>
              </w:rPr>
              <w:t>01.09.2015 г</w:t>
            </w:r>
            <w:r w:rsidRPr="0069548C">
              <w:rPr>
                <w:sz w:val="24"/>
                <w:szCs w:val="24"/>
                <w:lang w:val="ru-RU"/>
              </w:rPr>
              <w:t>. – принята на должность д</w:t>
            </w:r>
            <w:r w:rsidR="00C76E05" w:rsidRPr="0069548C">
              <w:rPr>
                <w:sz w:val="24"/>
                <w:szCs w:val="24"/>
                <w:lang w:val="ru-RU"/>
              </w:rPr>
              <w:t>оцент</w:t>
            </w:r>
            <w:r w:rsidRPr="0069548C">
              <w:rPr>
                <w:sz w:val="24"/>
                <w:szCs w:val="24"/>
                <w:lang w:val="ru-RU"/>
              </w:rPr>
              <w:t>а</w:t>
            </w:r>
            <w:r w:rsidR="00C76E05" w:rsidRPr="0069548C">
              <w:rPr>
                <w:sz w:val="24"/>
                <w:szCs w:val="24"/>
                <w:lang w:val="ru-RU"/>
              </w:rPr>
              <w:t xml:space="preserve"> кафедры «Маркетинг и информационные системы» Университета международного бизнеса (</w:t>
            </w:r>
            <w:r w:rsidRPr="0069548C">
              <w:rPr>
                <w:sz w:val="24"/>
                <w:szCs w:val="24"/>
                <w:lang w:val="ru-RU"/>
              </w:rPr>
              <w:t xml:space="preserve">Приказ </w:t>
            </w:r>
            <w:r w:rsidR="00C76E05" w:rsidRPr="0069548C">
              <w:rPr>
                <w:sz w:val="24"/>
                <w:szCs w:val="24"/>
                <w:lang w:val="ru-RU"/>
              </w:rPr>
              <w:t>№</w:t>
            </w:r>
            <w:r w:rsidRPr="0069548C">
              <w:rPr>
                <w:sz w:val="24"/>
                <w:szCs w:val="24"/>
                <w:lang w:val="ru-RU"/>
              </w:rPr>
              <w:t xml:space="preserve"> </w:t>
            </w:r>
            <w:r w:rsidR="00C76E05" w:rsidRPr="0069548C">
              <w:rPr>
                <w:sz w:val="24"/>
                <w:szCs w:val="24"/>
                <w:lang w:val="ru-RU"/>
              </w:rPr>
              <w:t>07</w:t>
            </w:r>
            <w:r w:rsidR="000A1037">
              <w:rPr>
                <w:sz w:val="24"/>
                <w:szCs w:val="24"/>
                <w:lang w:val="ru-RU"/>
              </w:rPr>
              <w:t>.</w:t>
            </w:r>
            <w:r w:rsidR="00C76E05" w:rsidRPr="0069548C">
              <w:rPr>
                <w:sz w:val="24"/>
                <w:szCs w:val="24"/>
                <w:lang w:val="ru-RU"/>
              </w:rPr>
              <w:t>1-06/216а от 01.09.2015</w:t>
            </w:r>
            <w:r w:rsidRPr="0069548C">
              <w:rPr>
                <w:sz w:val="24"/>
                <w:szCs w:val="24"/>
                <w:lang w:val="ru-RU"/>
              </w:rPr>
              <w:t>г.</w:t>
            </w:r>
            <w:r w:rsidR="00C76E05" w:rsidRPr="0069548C">
              <w:rPr>
                <w:sz w:val="24"/>
                <w:szCs w:val="24"/>
                <w:lang w:val="ru-RU"/>
              </w:rPr>
              <w:t>)</w:t>
            </w:r>
            <w:r w:rsidRPr="0069548C">
              <w:rPr>
                <w:sz w:val="24"/>
                <w:szCs w:val="24"/>
                <w:lang w:val="ru-RU"/>
              </w:rPr>
              <w:t>;</w:t>
            </w:r>
            <w:proofErr w:type="gramEnd"/>
          </w:p>
          <w:p w:rsidR="0069548C" w:rsidRDefault="0069548C" w:rsidP="003A4E6F">
            <w:pPr>
              <w:spacing w:after="0" w:line="240" w:lineRule="auto"/>
              <w:ind w:left="127" w:right="26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9548C">
              <w:rPr>
                <w:b/>
                <w:sz w:val="24"/>
                <w:szCs w:val="24"/>
                <w:lang w:val="ru-RU"/>
              </w:rPr>
              <w:t>28.06.2018 г.</w:t>
            </w:r>
            <w:r w:rsidRPr="0069548C">
              <w:rPr>
                <w:sz w:val="24"/>
                <w:szCs w:val="24"/>
                <w:lang w:val="ru-RU"/>
              </w:rPr>
              <w:t xml:space="preserve"> – переведена на должность заведующей кафедрой «Менеджмент и бизнес» (Приказ № 07</w:t>
            </w:r>
            <w:r w:rsidR="000A1037">
              <w:rPr>
                <w:sz w:val="24"/>
                <w:szCs w:val="24"/>
                <w:lang w:val="ru-RU"/>
              </w:rPr>
              <w:t>.</w:t>
            </w:r>
            <w:r w:rsidRPr="0069548C">
              <w:rPr>
                <w:sz w:val="24"/>
                <w:szCs w:val="24"/>
                <w:lang w:val="ru-RU"/>
              </w:rPr>
              <w:t>1-06/79 от 28.06.2018г.);</w:t>
            </w:r>
            <w:proofErr w:type="gramEnd"/>
          </w:p>
          <w:p w:rsidR="0069548C" w:rsidRDefault="0069548C" w:rsidP="003A4E6F">
            <w:pPr>
              <w:spacing w:after="0" w:line="240" w:lineRule="auto"/>
              <w:ind w:left="127" w:right="26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9548C">
              <w:rPr>
                <w:b/>
                <w:sz w:val="24"/>
                <w:szCs w:val="24"/>
                <w:lang w:val="ru-RU"/>
              </w:rPr>
              <w:t>14.08.2019 г.</w:t>
            </w:r>
            <w:r>
              <w:rPr>
                <w:sz w:val="24"/>
                <w:szCs w:val="24"/>
                <w:lang w:val="ru-RU"/>
              </w:rPr>
              <w:t xml:space="preserve"> – переведена на должность директора департамента по научно-исследовательской работе (Приказ № 07</w:t>
            </w:r>
            <w:r w:rsidR="000A1037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1-06/56 от 14.08.2019 г.);</w:t>
            </w:r>
            <w:proofErr w:type="gramEnd"/>
          </w:p>
          <w:p w:rsidR="0069548C" w:rsidRDefault="000A1037" w:rsidP="003A4E6F">
            <w:pPr>
              <w:spacing w:after="0" w:line="240" w:lineRule="auto"/>
              <w:ind w:left="127" w:right="26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A1037">
              <w:rPr>
                <w:b/>
                <w:sz w:val="24"/>
                <w:szCs w:val="24"/>
                <w:lang w:val="ru-RU"/>
              </w:rPr>
              <w:t>11.09.2019 г.</w:t>
            </w:r>
            <w:r>
              <w:rPr>
                <w:sz w:val="24"/>
                <w:szCs w:val="24"/>
                <w:lang w:val="ru-RU"/>
              </w:rPr>
              <w:t xml:space="preserve"> – по совместительству назначена на должность руководителя НИИ «</w:t>
            </w:r>
            <w:r>
              <w:rPr>
                <w:sz w:val="24"/>
                <w:szCs w:val="24"/>
              </w:rPr>
              <w:t>Modern</w:t>
            </w:r>
            <w:r w:rsidRPr="000A103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Business</w:t>
            </w:r>
            <w:r w:rsidRPr="000A103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Studies</w:t>
            </w:r>
            <w:r>
              <w:rPr>
                <w:sz w:val="24"/>
                <w:szCs w:val="24"/>
                <w:lang w:val="ru-RU"/>
              </w:rPr>
              <w:t>»</w:t>
            </w:r>
            <w:r w:rsidRPr="000A1037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Приказ № 07.1-06/42 от 11.09.2019г.</w:t>
            </w:r>
            <w:r w:rsidRPr="000A1037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>;</w:t>
            </w:r>
            <w:proofErr w:type="gramEnd"/>
          </w:p>
          <w:p w:rsidR="000A1037" w:rsidRDefault="000A1037" w:rsidP="003A4E6F">
            <w:pPr>
              <w:spacing w:after="0" w:line="240" w:lineRule="auto"/>
              <w:ind w:left="127" w:right="26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A1037">
              <w:rPr>
                <w:b/>
                <w:sz w:val="24"/>
                <w:szCs w:val="24"/>
                <w:lang w:val="ru-RU"/>
              </w:rPr>
              <w:t>12.06.2020 г.</w:t>
            </w:r>
            <w:r>
              <w:rPr>
                <w:sz w:val="24"/>
                <w:szCs w:val="24"/>
                <w:lang w:val="ru-RU"/>
              </w:rPr>
              <w:t xml:space="preserve"> – принята на должность и.о. директора НИИ «Социальных и </w:t>
            </w:r>
            <w:proofErr w:type="spellStart"/>
            <w:r>
              <w:rPr>
                <w:sz w:val="24"/>
                <w:szCs w:val="24"/>
                <w:lang w:val="ru-RU"/>
              </w:rPr>
              <w:t>гендерных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исследований», Казахского национального женского педагогического университета (Приказ №</w:t>
            </w:r>
            <w:r w:rsidR="00D6446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191ж</w:t>
            </w:r>
            <w:r>
              <w:rPr>
                <w:sz w:val="24"/>
                <w:szCs w:val="24"/>
                <w:lang w:val="kk-KZ"/>
              </w:rPr>
              <w:t>қ от 15.06.2020 г.</w:t>
            </w:r>
            <w:r>
              <w:rPr>
                <w:sz w:val="24"/>
                <w:szCs w:val="24"/>
                <w:lang w:val="ru-RU"/>
              </w:rPr>
              <w:t>);</w:t>
            </w:r>
            <w:proofErr w:type="gramEnd"/>
          </w:p>
          <w:p w:rsidR="00CD5BAE" w:rsidRPr="0069548C" w:rsidRDefault="000A1037" w:rsidP="003A4E6F">
            <w:pPr>
              <w:spacing w:after="0" w:line="240" w:lineRule="auto"/>
              <w:ind w:left="127" w:right="26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A1037">
              <w:rPr>
                <w:b/>
                <w:sz w:val="24"/>
                <w:szCs w:val="24"/>
                <w:lang w:val="ru-RU"/>
              </w:rPr>
              <w:t>04.08.2020 г.</w:t>
            </w:r>
            <w:r>
              <w:rPr>
                <w:sz w:val="24"/>
                <w:szCs w:val="24"/>
                <w:lang w:val="ru-RU"/>
              </w:rPr>
              <w:t xml:space="preserve"> – переведена на должность директора НИИ «Социальных и </w:t>
            </w:r>
            <w:proofErr w:type="spellStart"/>
            <w:r>
              <w:rPr>
                <w:sz w:val="24"/>
                <w:szCs w:val="24"/>
                <w:lang w:val="ru-RU"/>
              </w:rPr>
              <w:t>гендерных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исследований» (Приказ №</w:t>
            </w:r>
            <w:r w:rsidR="00D6446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265ж</w:t>
            </w:r>
            <w:r>
              <w:rPr>
                <w:sz w:val="24"/>
                <w:szCs w:val="24"/>
                <w:lang w:val="kk-KZ"/>
              </w:rPr>
              <w:t>қ от 04.08.2020 г.</w:t>
            </w:r>
            <w:r>
              <w:rPr>
                <w:sz w:val="24"/>
                <w:szCs w:val="24"/>
                <w:lang w:val="ru-RU"/>
              </w:rPr>
              <w:t>).</w:t>
            </w:r>
            <w:proofErr w:type="gramEnd"/>
          </w:p>
        </w:tc>
      </w:tr>
      <w:tr w:rsidR="00CD5BAE" w:rsidRPr="00C524B8" w:rsidTr="005A736B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BAE" w:rsidRPr="000A1037" w:rsidRDefault="00CD5BAE" w:rsidP="003A4E6F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0A1037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BAE" w:rsidRPr="0069548C" w:rsidRDefault="00CD5BAE" w:rsidP="003A4E6F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548C">
              <w:rPr>
                <w:color w:val="000000"/>
                <w:sz w:val="24"/>
                <w:szCs w:val="24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BAE" w:rsidRPr="0069548C" w:rsidRDefault="00542E5B" w:rsidP="003A4E6F">
            <w:pPr>
              <w:spacing w:after="0" w:line="240" w:lineRule="auto"/>
              <w:ind w:left="127" w:right="269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Всего </w:t>
            </w:r>
            <w:r w:rsidRPr="00542E5B">
              <w:rPr>
                <w:b/>
                <w:color w:val="000000"/>
                <w:sz w:val="24"/>
                <w:szCs w:val="24"/>
                <w:lang w:val="ru-RU"/>
              </w:rPr>
              <w:t>10</w:t>
            </w:r>
            <w:r w:rsidR="00A734E2" w:rsidRPr="00542E5B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CD5BAE" w:rsidRPr="0069548C">
              <w:rPr>
                <w:color w:val="000000"/>
                <w:sz w:val="24"/>
                <w:szCs w:val="24"/>
                <w:lang w:val="ru-RU"/>
              </w:rPr>
              <w:t xml:space="preserve">лет, в том </w:t>
            </w:r>
            <w:r w:rsidR="00A734E2" w:rsidRPr="0069548C">
              <w:rPr>
                <w:color w:val="000000"/>
                <w:sz w:val="24"/>
                <w:szCs w:val="24"/>
                <w:lang w:val="ru-RU"/>
              </w:rPr>
              <w:t xml:space="preserve">числе в должности </w:t>
            </w:r>
            <w:r w:rsidR="00CF7310">
              <w:rPr>
                <w:color w:val="000000"/>
                <w:sz w:val="24"/>
                <w:szCs w:val="24"/>
                <w:lang w:val="ru-RU"/>
              </w:rPr>
              <w:t xml:space="preserve">доцента </w:t>
            </w:r>
            <w:r w:rsidR="00CF7310" w:rsidRPr="00CF7310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4</w:t>
            </w:r>
            <w:r w:rsidR="00CF7310">
              <w:rPr>
                <w:color w:val="000000"/>
                <w:sz w:val="24"/>
                <w:szCs w:val="24"/>
                <w:lang w:val="ru-RU"/>
              </w:rPr>
              <w:t xml:space="preserve"> года, заведующей кафедрой </w:t>
            </w:r>
            <w:r w:rsidR="00CF7310" w:rsidRPr="00CF7310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1 год 2 мес.</w:t>
            </w:r>
            <w:r w:rsidR="00CF7310">
              <w:rPr>
                <w:color w:val="000000"/>
                <w:sz w:val="24"/>
                <w:szCs w:val="24"/>
                <w:lang w:val="ru-RU"/>
              </w:rPr>
              <w:t xml:space="preserve">, директора департамента </w:t>
            </w:r>
            <w:r w:rsidR="00CF7310" w:rsidRPr="00CF7310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7 мес.</w:t>
            </w:r>
            <w:r w:rsidR="00CF7310">
              <w:rPr>
                <w:color w:val="000000"/>
                <w:sz w:val="24"/>
                <w:szCs w:val="24"/>
                <w:lang w:val="ru-RU"/>
              </w:rPr>
              <w:t>, руководителя и д</w:t>
            </w:r>
            <w:r w:rsidR="009B68CE">
              <w:rPr>
                <w:color w:val="000000"/>
                <w:sz w:val="24"/>
                <w:szCs w:val="24"/>
                <w:lang w:val="ru-RU"/>
              </w:rPr>
              <w:t>и</w:t>
            </w:r>
            <w:r w:rsidR="00CF7310">
              <w:rPr>
                <w:color w:val="000000"/>
                <w:sz w:val="24"/>
                <w:szCs w:val="24"/>
                <w:lang w:val="ru-RU"/>
              </w:rPr>
              <w:t xml:space="preserve">ректора НИИ </w:t>
            </w:r>
            <w:r w:rsidR="0032138C" w:rsidRPr="0032138C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 xml:space="preserve">2 </w:t>
            </w:r>
            <w:r w:rsidR="0032138C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года</w:t>
            </w:r>
            <w:r w:rsidR="00CF731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D5BAE" w:rsidRPr="00C524B8" w:rsidTr="005A736B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BAE" w:rsidRPr="000A1037" w:rsidRDefault="00CD5BAE" w:rsidP="003A4E6F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0A1037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BAE" w:rsidRPr="0069548C" w:rsidRDefault="00CD5BAE" w:rsidP="003A4E6F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548C">
              <w:rPr>
                <w:color w:val="000000"/>
                <w:sz w:val="24"/>
                <w:szCs w:val="24"/>
                <w:lang w:val="ru-RU"/>
              </w:rPr>
              <w:t xml:space="preserve">Количество научных статей после защиты диссертации/получения </w:t>
            </w:r>
            <w:r w:rsidRPr="0069548C">
              <w:rPr>
                <w:color w:val="000000"/>
                <w:sz w:val="24"/>
                <w:szCs w:val="24"/>
                <w:lang w:val="ru-RU"/>
              </w:rPr>
              <w:lastRenderedPageBreak/>
              <w:t>ученого звания ассоциированного профессора (доцента)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4E2" w:rsidRPr="0069548C" w:rsidRDefault="00A734E2" w:rsidP="003A4E6F">
            <w:pPr>
              <w:spacing w:after="0" w:line="240" w:lineRule="auto"/>
              <w:ind w:left="127" w:right="26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9548C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Всего </w:t>
            </w:r>
            <w:r w:rsidRPr="0069548C">
              <w:rPr>
                <w:b/>
                <w:color w:val="000000"/>
                <w:sz w:val="24"/>
                <w:szCs w:val="24"/>
                <w:lang w:val="ru-RU"/>
              </w:rPr>
              <w:t xml:space="preserve"> 1</w:t>
            </w:r>
            <w:r w:rsidR="009B68CE" w:rsidRPr="003A4E6F">
              <w:rPr>
                <w:b/>
                <w:color w:val="000000"/>
                <w:sz w:val="24"/>
                <w:szCs w:val="24"/>
                <w:lang w:val="ru-RU"/>
              </w:rPr>
              <w:t>7</w:t>
            </w:r>
            <w:r w:rsidR="00CD5BAE" w:rsidRPr="0069548C">
              <w:rPr>
                <w:color w:val="000000"/>
                <w:sz w:val="24"/>
                <w:szCs w:val="24"/>
                <w:lang w:val="ru-RU"/>
              </w:rPr>
              <w:t>,</w:t>
            </w:r>
          </w:p>
          <w:p w:rsidR="00CD5BAE" w:rsidRPr="005A736B" w:rsidRDefault="00CD5BAE" w:rsidP="003A4E6F">
            <w:pPr>
              <w:spacing w:after="0" w:line="240" w:lineRule="auto"/>
              <w:ind w:left="127" w:right="269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proofErr w:type="gramStart"/>
            <w:r w:rsidRPr="0069548C">
              <w:rPr>
                <w:color w:val="000000"/>
                <w:sz w:val="24"/>
                <w:szCs w:val="24"/>
                <w:lang w:val="ru-RU"/>
              </w:rPr>
              <w:t>в изданиях рекомендуемых уполномоченным органом</w:t>
            </w:r>
            <w:r w:rsidR="009A2EA8" w:rsidRPr="0069548C">
              <w:rPr>
                <w:color w:val="000000"/>
                <w:sz w:val="24"/>
                <w:szCs w:val="24"/>
                <w:lang w:val="ru-RU"/>
              </w:rPr>
              <w:t xml:space="preserve"> - </w:t>
            </w:r>
            <w:r w:rsidR="009A2EA8" w:rsidRPr="005A736B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8</w:t>
            </w:r>
            <w:r w:rsidRPr="0069548C">
              <w:rPr>
                <w:b/>
                <w:color w:val="000000"/>
                <w:sz w:val="24"/>
                <w:szCs w:val="24"/>
                <w:lang w:val="ru-RU"/>
              </w:rPr>
              <w:t>,</w:t>
            </w:r>
            <w:r w:rsidR="005A736B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48C">
              <w:rPr>
                <w:color w:val="000000"/>
                <w:sz w:val="24"/>
                <w:szCs w:val="24"/>
                <w:lang w:val="ru-RU"/>
              </w:rPr>
              <w:t xml:space="preserve">в научных журналах, входящих в </w:t>
            </w:r>
            <w:r w:rsidRPr="0069548C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базы компании </w:t>
            </w:r>
            <w:proofErr w:type="spellStart"/>
            <w:r w:rsidRPr="0069548C">
              <w:rPr>
                <w:color w:val="000000"/>
                <w:sz w:val="24"/>
                <w:szCs w:val="24"/>
              </w:rPr>
              <w:t>Clarivate</w:t>
            </w:r>
            <w:proofErr w:type="spellEnd"/>
            <w:r w:rsidRPr="0069548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9548C">
              <w:rPr>
                <w:color w:val="000000"/>
                <w:sz w:val="24"/>
                <w:szCs w:val="24"/>
              </w:rPr>
              <w:t>Analytics</w:t>
            </w:r>
            <w:r w:rsidRPr="0069548C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9548C">
              <w:rPr>
                <w:color w:val="000000"/>
                <w:sz w:val="24"/>
                <w:szCs w:val="24"/>
                <w:lang w:val="ru-RU"/>
              </w:rPr>
              <w:t>Кларивэйт</w:t>
            </w:r>
            <w:proofErr w:type="spellEnd"/>
            <w:r w:rsidRPr="0069548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48C">
              <w:rPr>
                <w:color w:val="000000"/>
                <w:sz w:val="24"/>
                <w:szCs w:val="24"/>
                <w:lang w:val="ru-RU"/>
              </w:rPr>
              <w:t>Аналитикс</w:t>
            </w:r>
            <w:proofErr w:type="spellEnd"/>
            <w:r w:rsidRPr="0069548C">
              <w:rPr>
                <w:color w:val="000000"/>
                <w:sz w:val="24"/>
                <w:szCs w:val="24"/>
                <w:lang w:val="ru-RU"/>
              </w:rPr>
              <w:t>) (</w:t>
            </w:r>
            <w:r w:rsidRPr="0069548C">
              <w:rPr>
                <w:color w:val="000000"/>
                <w:sz w:val="24"/>
                <w:szCs w:val="24"/>
              </w:rPr>
              <w:t>Web</w:t>
            </w:r>
            <w:r w:rsidRPr="0069548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9548C">
              <w:rPr>
                <w:color w:val="000000"/>
                <w:sz w:val="24"/>
                <w:szCs w:val="24"/>
              </w:rPr>
              <w:t>of</w:t>
            </w:r>
            <w:r w:rsidRPr="0069548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9548C">
              <w:rPr>
                <w:color w:val="000000"/>
                <w:sz w:val="24"/>
                <w:szCs w:val="24"/>
              </w:rPr>
              <w:t>Science</w:t>
            </w:r>
            <w:r w:rsidRPr="0069548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9548C">
              <w:rPr>
                <w:color w:val="000000"/>
                <w:sz w:val="24"/>
                <w:szCs w:val="24"/>
              </w:rPr>
              <w:t>Core</w:t>
            </w:r>
            <w:r w:rsidRPr="0069548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9548C">
              <w:rPr>
                <w:color w:val="000000"/>
                <w:sz w:val="24"/>
                <w:szCs w:val="24"/>
              </w:rPr>
              <w:t>Collection</w:t>
            </w:r>
            <w:r w:rsidRPr="0069548C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548C">
              <w:rPr>
                <w:color w:val="000000"/>
                <w:sz w:val="24"/>
                <w:szCs w:val="24"/>
              </w:rPr>
              <w:t>Clarivate</w:t>
            </w:r>
            <w:proofErr w:type="spellEnd"/>
            <w:r w:rsidRPr="0069548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9548C">
              <w:rPr>
                <w:color w:val="000000"/>
                <w:sz w:val="24"/>
                <w:szCs w:val="24"/>
              </w:rPr>
              <w:t>Analytics</w:t>
            </w:r>
            <w:r w:rsidRPr="0069548C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9548C">
              <w:rPr>
                <w:color w:val="000000"/>
                <w:sz w:val="24"/>
                <w:szCs w:val="24"/>
                <w:lang w:val="ru-RU"/>
              </w:rPr>
              <w:t>Вэб</w:t>
            </w:r>
            <w:proofErr w:type="spellEnd"/>
            <w:r w:rsidRPr="0069548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48C">
              <w:rPr>
                <w:color w:val="000000"/>
                <w:sz w:val="24"/>
                <w:szCs w:val="24"/>
                <w:lang w:val="ru-RU"/>
              </w:rPr>
              <w:t>оф</w:t>
            </w:r>
            <w:proofErr w:type="spellEnd"/>
            <w:r w:rsidRPr="0069548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48C">
              <w:rPr>
                <w:color w:val="000000"/>
                <w:sz w:val="24"/>
                <w:szCs w:val="24"/>
                <w:lang w:val="ru-RU"/>
              </w:rPr>
              <w:t>Сайнс</w:t>
            </w:r>
            <w:proofErr w:type="spellEnd"/>
            <w:r w:rsidRPr="0069548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48C">
              <w:rPr>
                <w:color w:val="000000"/>
                <w:sz w:val="24"/>
                <w:szCs w:val="24"/>
                <w:lang w:val="ru-RU"/>
              </w:rPr>
              <w:t>Кор</w:t>
            </w:r>
            <w:proofErr w:type="spellEnd"/>
            <w:r w:rsidRPr="0069548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48C">
              <w:rPr>
                <w:color w:val="000000"/>
                <w:sz w:val="24"/>
                <w:szCs w:val="24"/>
                <w:lang w:val="ru-RU"/>
              </w:rPr>
              <w:t>Колл</w:t>
            </w:r>
            <w:r w:rsidR="009A2EA8" w:rsidRPr="0069548C">
              <w:rPr>
                <w:color w:val="000000"/>
                <w:sz w:val="24"/>
                <w:szCs w:val="24"/>
                <w:lang w:val="ru-RU"/>
              </w:rPr>
              <w:t>екшн</w:t>
            </w:r>
            <w:proofErr w:type="spellEnd"/>
            <w:r w:rsidR="009A2EA8" w:rsidRPr="0069548C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A2EA8" w:rsidRPr="0069548C">
              <w:rPr>
                <w:color w:val="000000"/>
                <w:sz w:val="24"/>
                <w:szCs w:val="24"/>
                <w:lang w:val="ru-RU"/>
              </w:rPr>
              <w:t>Кларивэйт</w:t>
            </w:r>
            <w:proofErr w:type="spellEnd"/>
            <w:r w:rsidR="009A2EA8" w:rsidRPr="0069548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2EA8" w:rsidRPr="0069548C">
              <w:rPr>
                <w:color w:val="000000"/>
                <w:sz w:val="24"/>
                <w:szCs w:val="24"/>
                <w:lang w:val="ru-RU"/>
              </w:rPr>
              <w:t>Аналитикс</w:t>
            </w:r>
            <w:proofErr w:type="spellEnd"/>
            <w:r w:rsidR="009A2EA8" w:rsidRPr="0069548C">
              <w:rPr>
                <w:color w:val="000000"/>
                <w:sz w:val="24"/>
                <w:szCs w:val="24"/>
                <w:lang w:val="ru-RU"/>
              </w:rPr>
              <w:t xml:space="preserve">) - </w:t>
            </w:r>
            <w:r w:rsidR="009A2EA8" w:rsidRPr="005A736B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3</w:t>
            </w:r>
            <w:r w:rsidRPr="0069548C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48C">
              <w:rPr>
                <w:color w:val="000000"/>
                <w:sz w:val="24"/>
                <w:szCs w:val="24"/>
              </w:rPr>
              <w:t>Scopus</w:t>
            </w:r>
            <w:r w:rsidR="003A4E6F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3A4E6F">
              <w:rPr>
                <w:color w:val="000000"/>
                <w:sz w:val="24"/>
                <w:szCs w:val="24"/>
                <w:lang w:val="ru-RU"/>
              </w:rPr>
              <w:t>Скопус</w:t>
            </w:r>
            <w:proofErr w:type="spellEnd"/>
            <w:r w:rsidR="003A4E6F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r w:rsidR="009A2EA8" w:rsidRPr="0069548C"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 w:rsidR="009A2EA8" w:rsidRPr="005A736B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1</w:t>
            </w:r>
            <w:r w:rsidRPr="0069548C">
              <w:rPr>
                <w:color w:val="000000"/>
                <w:sz w:val="24"/>
                <w:szCs w:val="24"/>
                <w:lang w:val="ru-RU"/>
              </w:rPr>
              <w:t>,</w:t>
            </w:r>
            <w:r w:rsidR="00A734E2" w:rsidRPr="0069548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9548C">
              <w:rPr>
                <w:color w:val="000000"/>
                <w:sz w:val="24"/>
                <w:szCs w:val="24"/>
                <w:lang w:val="ru-RU"/>
              </w:rPr>
              <w:t>творческих трудов</w:t>
            </w:r>
            <w:r w:rsidR="00A734E2" w:rsidRPr="0069548C">
              <w:rPr>
                <w:color w:val="000000"/>
                <w:sz w:val="24"/>
                <w:szCs w:val="24"/>
                <w:lang w:val="ru-RU"/>
              </w:rPr>
              <w:t xml:space="preserve"> – </w:t>
            </w:r>
            <w:r w:rsidR="00A734E2" w:rsidRPr="005A736B">
              <w:rPr>
                <w:b/>
                <w:sz w:val="24"/>
                <w:szCs w:val="24"/>
                <w:u w:val="single"/>
                <w:lang w:val="ru-RU"/>
              </w:rPr>
              <w:t>2</w:t>
            </w:r>
            <w:r w:rsidR="00A734E2" w:rsidRPr="0069548C">
              <w:rPr>
                <w:b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CD5BAE" w:rsidRPr="00C524B8" w:rsidTr="005A736B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BAE" w:rsidRPr="0069548C" w:rsidRDefault="00CD5BAE" w:rsidP="003A4E6F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69548C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BAE" w:rsidRPr="0069548C" w:rsidRDefault="00CD5BAE" w:rsidP="003A4E6F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548C">
              <w:rPr>
                <w:color w:val="000000"/>
                <w:sz w:val="24"/>
                <w:szCs w:val="24"/>
                <w:lang w:val="ru-RU"/>
              </w:rPr>
              <w:t xml:space="preserve">Количество, изданных за </w:t>
            </w:r>
            <w:proofErr w:type="gramStart"/>
            <w:r w:rsidRPr="0069548C">
              <w:rPr>
                <w:color w:val="000000"/>
                <w:sz w:val="24"/>
                <w:szCs w:val="24"/>
                <w:lang w:val="ru-RU"/>
              </w:rPr>
              <w:t>последние</w:t>
            </w:r>
            <w:proofErr w:type="gramEnd"/>
            <w:r w:rsidRPr="0069548C">
              <w:rPr>
                <w:color w:val="000000"/>
                <w:sz w:val="24"/>
                <w:szCs w:val="24"/>
                <w:lang w:val="ru-RU"/>
              </w:rPr>
              <w:t xml:space="preserve">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BAE" w:rsidRPr="0069548C" w:rsidRDefault="00E25188" w:rsidP="003A4E6F">
            <w:pPr>
              <w:spacing w:after="0" w:line="240" w:lineRule="auto"/>
              <w:ind w:left="127" w:right="269"/>
              <w:jc w:val="both"/>
              <w:rPr>
                <w:sz w:val="24"/>
                <w:szCs w:val="24"/>
                <w:lang w:val="ru-RU"/>
              </w:rPr>
            </w:pPr>
            <w:r w:rsidRPr="0069548C">
              <w:rPr>
                <w:sz w:val="24"/>
                <w:szCs w:val="24"/>
                <w:lang w:val="ru-RU"/>
              </w:rPr>
              <w:t xml:space="preserve"> </w:t>
            </w:r>
            <w:r w:rsidRPr="005A736B">
              <w:rPr>
                <w:b/>
                <w:sz w:val="24"/>
                <w:szCs w:val="24"/>
                <w:lang w:val="ru-RU"/>
              </w:rPr>
              <w:t>1</w:t>
            </w:r>
            <w:r w:rsidRPr="0069548C">
              <w:rPr>
                <w:sz w:val="24"/>
                <w:szCs w:val="24"/>
                <w:lang w:val="ru-RU"/>
              </w:rPr>
              <w:t xml:space="preserve"> монография (на английском языке) </w:t>
            </w:r>
          </w:p>
          <w:p w:rsidR="00A734E2" w:rsidRPr="0069548C" w:rsidRDefault="00A734E2" w:rsidP="003A4E6F">
            <w:pPr>
              <w:spacing w:after="0" w:line="240" w:lineRule="auto"/>
              <w:ind w:left="127" w:right="269"/>
              <w:jc w:val="both"/>
              <w:rPr>
                <w:sz w:val="24"/>
                <w:szCs w:val="24"/>
                <w:lang w:val="ru-RU"/>
              </w:rPr>
            </w:pPr>
            <w:r w:rsidRPr="0069548C">
              <w:rPr>
                <w:sz w:val="24"/>
                <w:szCs w:val="24"/>
                <w:lang w:val="ru-RU"/>
              </w:rPr>
              <w:t xml:space="preserve"> </w:t>
            </w:r>
            <w:r w:rsidRPr="005A736B">
              <w:rPr>
                <w:b/>
                <w:sz w:val="24"/>
                <w:szCs w:val="24"/>
                <w:lang w:val="ru-RU"/>
              </w:rPr>
              <w:t>1</w:t>
            </w:r>
            <w:r w:rsidRPr="0069548C">
              <w:rPr>
                <w:sz w:val="24"/>
                <w:szCs w:val="24"/>
                <w:lang w:val="ru-RU"/>
              </w:rPr>
              <w:t xml:space="preserve"> коллективная монография в международном издании (на   английском языке)</w:t>
            </w:r>
          </w:p>
        </w:tc>
      </w:tr>
      <w:tr w:rsidR="00CD5BAE" w:rsidRPr="0069548C" w:rsidTr="005A736B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BAE" w:rsidRPr="0069548C" w:rsidRDefault="00CD5BAE" w:rsidP="003A4E6F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69548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BAE" w:rsidRPr="0069548C" w:rsidRDefault="00CD5BAE" w:rsidP="003A4E6F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548C">
              <w:rPr>
                <w:color w:val="000000"/>
                <w:sz w:val="24"/>
                <w:szCs w:val="24"/>
                <w:lang w:val="ru-RU"/>
              </w:rPr>
              <w:t xml:space="preserve">Лица, защитившие диссертацию под его руководством и имеющие ученую степень или академическая степень 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BAE" w:rsidRPr="0069548C" w:rsidRDefault="00E25188" w:rsidP="003A4E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548C">
              <w:rPr>
                <w:sz w:val="24"/>
                <w:szCs w:val="24"/>
                <w:lang w:val="ru-RU"/>
              </w:rPr>
              <w:t>-</w:t>
            </w:r>
            <w:r w:rsidR="00CD5BAE" w:rsidRPr="0069548C">
              <w:rPr>
                <w:sz w:val="24"/>
                <w:szCs w:val="24"/>
                <w:lang w:val="ru-RU"/>
              </w:rPr>
              <w:br/>
            </w:r>
          </w:p>
        </w:tc>
      </w:tr>
      <w:tr w:rsidR="00CD5BAE" w:rsidRPr="0069548C" w:rsidTr="005A736B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BAE" w:rsidRPr="0069548C" w:rsidRDefault="00CD5BAE" w:rsidP="003A4E6F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69548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BAE" w:rsidRPr="0069548C" w:rsidRDefault="00CD5BAE" w:rsidP="003A4E6F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9548C">
              <w:rPr>
                <w:color w:val="000000"/>
                <w:sz w:val="24"/>
                <w:szCs w:val="24"/>
                <w:lang w:val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  <w:proofErr w:type="gramEnd"/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BAE" w:rsidRPr="0069548C" w:rsidRDefault="00E25188" w:rsidP="003A4E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548C">
              <w:rPr>
                <w:sz w:val="24"/>
                <w:szCs w:val="24"/>
                <w:lang w:val="ru-RU"/>
              </w:rPr>
              <w:t>-</w:t>
            </w:r>
            <w:r w:rsidR="00CD5BAE" w:rsidRPr="0069548C">
              <w:rPr>
                <w:sz w:val="24"/>
                <w:szCs w:val="24"/>
                <w:lang w:val="ru-RU"/>
              </w:rPr>
              <w:br/>
            </w:r>
          </w:p>
        </w:tc>
      </w:tr>
      <w:tr w:rsidR="00CD5BAE" w:rsidRPr="00C524B8" w:rsidTr="005A736B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BAE" w:rsidRPr="0069548C" w:rsidRDefault="00CD5BAE" w:rsidP="003A4E6F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69548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BAE" w:rsidRPr="0069548C" w:rsidRDefault="00CD5BAE" w:rsidP="003A4E6F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69548C">
              <w:rPr>
                <w:color w:val="000000"/>
                <w:sz w:val="24"/>
                <w:szCs w:val="24"/>
                <w:lang w:val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BAE" w:rsidRPr="0069548C" w:rsidRDefault="00CD5BAE" w:rsidP="003A4E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548C">
              <w:rPr>
                <w:sz w:val="24"/>
                <w:szCs w:val="24"/>
                <w:lang w:val="ru-RU"/>
              </w:rPr>
              <w:br/>
            </w:r>
          </w:p>
        </w:tc>
      </w:tr>
      <w:tr w:rsidR="00CD5BAE" w:rsidRPr="0069548C" w:rsidTr="005A736B">
        <w:trPr>
          <w:trHeight w:val="1859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BAE" w:rsidRPr="0069548C" w:rsidRDefault="00CD5BAE" w:rsidP="003A4E6F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69548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BAE" w:rsidRPr="0069548C" w:rsidRDefault="00CD5BAE" w:rsidP="003A4E6F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69548C">
              <w:rPr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6954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48C">
              <w:rPr>
                <w:color w:val="000000"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465" w:rsidRPr="003A4E6F" w:rsidRDefault="00D64465" w:rsidP="003A4E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E6F">
              <w:rPr>
                <w:sz w:val="24"/>
                <w:szCs w:val="24"/>
                <w:lang w:val="ru-RU"/>
              </w:rPr>
              <w:t>1)</w:t>
            </w:r>
            <w:r w:rsidR="00A734E2" w:rsidRPr="003A4E6F">
              <w:rPr>
                <w:sz w:val="24"/>
                <w:szCs w:val="24"/>
                <w:lang w:val="ru-RU"/>
              </w:rPr>
              <w:t xml:space="preserve">Выпускница </w:t>
            </w:r>
            <w:r w:rsidRPr="003A4E6F">
              <w:rPr>
                <w:sz w:val="24"/>
                <w:szCs w:val="24"/>
                <w:lang w:val="ru-RU"/>
              </w:rPr>
              <w:t>международной программы «Болашақ</w:t>
            </w:r>
            <w:r w:rsidR="00A734E2" w:rsidRPr="003A4E6F">
              <w:rPr>
                <w:sz w:val="24"/>
                <w:szCs w:val="24"/>
                <w:lang w:val="ru-RU"/>
              </w:rPr>
              <w:t>»</w:t>
            </w:r>
            <w:r w:rsidRPr="003A4E6F">
              <w:rPr>
                <w:sz w:val="24"/>
                <w:szCs w:val="24"/>
                <w:lang w:val="ru-RU"/>
              </w:rPr>
              <w:t xml:space="preserve">. </w:t>
            </w:r>
          </w:p>
          <w:p w:rsidR="003A4E6F" w:rsidRPr="003A4E6F" w:rsidRDefault="003A4E6F" w:rsidP="003A4E6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lang w:val="ru-RU"/>
              </w:rPr>
            </w:pPr>
            <w:r w:rsidRPr="003A4E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Руководитель проекта </w:t>
            </w:r>
            <w:r w:rsidRPr="003A4E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«</w:t>
            </w:r>
            <w:r w:rsidRPr="003A4E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Stress</w:t>
            </w:r>
            <w:r w:rsidRPr="003A4E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3A4E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Factors</w:t>
            </w:r>
            <w:r w:rsidRPr="003A4E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3A4E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for</w:t>
            </w:r>
            <w:r w:rsidRPr="003A4E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3A4E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Female</w:t>
            </w:r>
            <w:r w:rsidRPr="003A4E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3A4E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Teachers</w:t>
            </w:r>
            <w:r w:rsidRPr="003A4E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3A4E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at</w:t>
            </w:r>
            <w:r w:rsidRPr="003A4E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3A4E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Distance</w:t>
            </w:r>
            <w:r w:rsidRPr="003A4E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3A4E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Learning</w:t>
            </w:r>
            <w:r w:rsidRPr="003A4E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3A4E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Environment</w:t>
            </w:r>
            <w:r w:rsidRPr="003A4E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3A4E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in</w:t>
            </w:r>
            <w:r w:rsidRPr="003A4E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3A4E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Conditions</w:t>
            </w:r>
            <w:r w:rsidRPr="003A4E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3A4E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of</w:t>
            </w:r>
            <w:r w:rsidRPr="003A4E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3A4E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COVID</w:t>
            </w:r>
            <w:r w:rsidRPr="003A4E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-19»</w:t>
            </w:r>
            <w:r w:rsidRPr="003A4E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r w:rsidRPr="003A4E6F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ru-RU"/>
              </w:rPr>
              <w:t xml:space="preserve">Кластерное Бюро ЮНЕСКО в </w:t>
            </w:r>
            <w:proofErr w:type="spellStart"/>
            <w:r w:rsidRPr="003A4E6F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ru-RU"/>
              </w:rPr>
              <w:t>Алматы</w:t>
            </w:r>
            <w:proofErr w:type="spellEnd"/>
            <w:r w:rsidRPr="003A4E6F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ru-RU"/>
              </w:rPr>
              <w:t xml:space="preserve"> по Казахстану, Кыргызстану, Таджикистану и Узбекистану</w:t>
            </w:r>
            <w:r w:rsidRPr="003A4E6F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 xml:space="preserve">. </w:t>
            </w:r>
            <w:r w:rsidRPr="003A4E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Номер контракта \ проекта: № </w:t>
            </w:r>
            <w:r w:rsidRPr="003A4E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4500425847. </w:t>
            </w:r>
            <w:proofErr w:type="gramStart"/>
            <w:r w:rsidRPr="003A4E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Сроки реализации проекта: </w:t>
            </w:r>
            <w:r w:rsidRPr="003A4E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Pr="003A4E6F"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lang w:val="ru-RU"/>
              </w:rPr>
              <w:t>1.09.2020 – 11.09.2021</w:t>
            </w:r>
            <w:r w:rsidRPr="003A4E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  <w:proofErr w:type="gramEnd"/>
          </w:p>
          <w:p w:rsidR="00D64465" w:rsidRPr="003A4E6F" w:rsidRDefault="003A4E6F" w:rsidP="003A4E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64465" w:rsidRPr="003A4E6F">
              <w:rPr>
                <w:sz w:val="24"/>
                <w:szCs w:val="24"/>
                <w:lang w:val="ru-RU"/>
              </w:rPr>
              <w:t xml:space="preserve">)Член редакционного совета / Рецензент в международных междисциплинарных научных изданиях: </w:t>
            </w:r>
            <w:r w:rsidR="00D64465" w:rsidRPr="003A4E6F">
              <w:rPr>
                <w:sz w:val="24"/>
                <w:szCs w:val="24"/>
              </w:rPr>
              <w:t>Journal</w:t>
            </w:r>
            <w:r w:rsidR="00D64465" w:rsidRPr="003A4E6F">
              <w:rPr>
                <w:sz w:val="24"/>
                <w:szCs w:val="24"/>
                <w:lang w:val="ru-RU"/>
              </w:rPr>
              <w:t xml:space="preserve"> </w:t>
            </w:r>
            <w:r w:rsidR="00D64465" w:rsidRPr="003A4E6F">
              <w:rPr>
                <w:sz w:val="24"/>
                <w:szCs w:val="24"/>
              </w:rPr>
              <w:t>of</w:t>
            </w:r>
            <w:r w:rsidR="00D64465" w:rsidRPr="003A4E6F">
              <w:rPr>
                <w:sz w:val="24"/>
                <w:szCs w:val="24"/>
                <w:lang w:val="ru-RU"/>
              </w:rPr>
              <w:t xml:space="preserve"> </w:t>
            </w:r>
            <w:r w:rsidR="00D64465" w:rsidRPr="003A4E6F">
              <w:rPr>
                <w:sz w:val="24"/>
                <w:szCs w:val="24"/>
              </w:rPr>
              <w:t>Global</w:t>
            </w:r>
            <w:r w:rsidR="00D64465" w:rsidRPr="003A4E6F">
              <w:rPr>
                <w:sz w:val="24"/>
                <w:szCs w:val="24"/>
                <w:lang w:val="ru-RU"/>
              </w:rPr>
              <w:t xml:space="preserve"> </w:t>
            </w:r>
            <w:r w:rsidR="00D64465" w:rsidRPr="003A4E6F">
              <w:rPr>
                <w:sz w:val="24"/>
                <w:szCs w:val="24"/>
              </w:rPr>
              <w:t>Business</w:t>
            </w:r>
            <w:r w:rsidR="00D64465" w:rsidRPr="003A4E6F">
              <w:rPr>
                <w:sz w:val="24"/>
                <w:szCs w:val="24"/>
                <w:lang w:val="ru-RU"/>
              </w:rPr>
              <w:t xml:space="preserve"> </w:t>
            </w:r>
            <w:r w:rsidR="00D64465" w:rsidRPr="003A4E6F">
              <w:rPr>
                <w:sz w:val="24"/>
                <w:szCs w:val="24"/>
              </w:rPr>
              <w:t>Insights</w:t>
            </w:r>
            <w:r w:rsidR="00D64465" w:rsidRPr="003A4E6F">
              <w:rPr>
                <w:sz w:val="24"/>
                <w:szCs w:val="24"/>
                <w:lang w:val="ru-RU"/>
              </w:rPr>
              <w:t xml:space="preserve"> (США),</w:t>
            </w:r>
          </w:p>
          <w:p w:rsidR="00CD5BAE" w:rsidRPr="0069548C" w:rsidRDefault="00D64465" w:rsidP="003A4E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E6F">
              <w:rPr>
                <w:sz w:val="24"/>
                <w:szCs w:val="24"/>
              </w:rPr>
              <w:t>Near East University Online Journal of Education (</w:t>
            </w:r>
            <w:r w:rsidRPr="003A4E6F">
              <w:rPr>
                <w:sz w:val="24"/>
                <w:szCs w:val="24"/>
                <w:lang w:val="ru-RU"/>
              </w:rPr>
              <w:t>Турция</w:t>
            </w:r>
            <w:r w:rsidRPr="003A4E6F">
              <w:rPr>
                <w:sz w:val="24"/>
                <w:szCs w:val="24"/>
              </w:rPr>
              <w:t>).</w:t>
            </w:r>
            <w:r w:rsidRPr="00D64465">
              <w:rPr>
                <w:sz w:val="24"/>
                <w:szCs w:val="24"/>
              </w:rPr>
              <w:t xml:space="preserve"> </w:t>
            </w:r>
          </w:p>
        </w:tc>
      </w:tr>
    </w:tbl>
    <w:p w:rsidR="00ED4B1B" w:rsidRPr="00D64465" w:rsidRDefault="00ED4B1B" w:rsidP="003A4E6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E25188" w:rsidRPr="003A4E6F" w:rsidRDefault="00E25188" w:rsidP="003A4E6F">
      <w:pPr>
        <w:spacing w:after="0" w:line="240" w:lineRule="auto"/>
        <w:ind w:left="142"/>
        <w:rPr>
          <w:color w:val="000000"/>
          <w:sz w:val="24"/>
          <w:szCs w:val="24"/>
        </w:rPr>
      </w:pPr>
    </w:p>
    <w:p w:rsidR="00542E5B" w:rsidRPr="003A4E6F" w:rsidRDefault="00542E5B" w:rsidP="003A4E6F">
      <w:pPr>
        <w:spacing w:after="0" w:line="240" w:lineRule="auto"/>
        <w:ind w:left="142"/>
        <w:rPr>
          <w:color w:val="000000"/>
          <w:sz w:val="24"/>
          <w:szCs w:val="24"/>
        </w:rPr>
      </w:pPr>
    </w:p>
    <w:p w:rsidR="00E25188" w:rsidRPr="0069548C" w:rsidRDefault="00E25188" w:rsidP="003A4E6F">
      <w:pPr>
        <w:spacing w:after="0" w:line="240" w:lineRule="auto"/>
        <w:ind w:left="142"/>
        <w:rPr>
          <w:color w:val="000000"/>
          <w:sz w:val="24"/>
          <w:szCs w:val="24"/>
          <w:lang w:val="ru-RU"/>
        </w:rPr>
      </w:pPr>
      <w:r w:rsidRPr="0069548C">
        <w:rPr>
          <w:color w:val="000000"/>
          <w:sz w:val="24"/>
          <w:szCs w:val="24"/>
          <w:lang w:val="ru-RU"/>
        </w:rPr>
        <w:t>Проректор по</w:t>
      </w:r>
      <w:r w:rsidR="00542E5B">
        <w:rPr>
          <w:color w:val="000000"/>
          <w:sz w:val="24"/>
          <w:szCs w:val="24"/>
          <w:lang w:val="ru-RU"/>
        </w:rPr>
        <w:t xml:space="preserve"> научной работе</w:t>
      </w:r>
      <w:r w:rsidRPr="0069548C">
        <w:rPr>
          <w:color w:val="000000"/>
          <w:sz w:val="24"/>
          <w:szCs w:val="24"/>
          <w:lang w:val="ru-RU"/>
        </w:rPr>
        <w:t xml:space="preserve"> </w:t>
      </w:r>
      <w:r w:rsidR="00743297">
        <w:rPr>
          <w:color w:val="000000"/>
          <w:sz w:val="24"/>
          <w:szCs w:val="24"/>
          <w:lang w:val="ru-RU"/>
        </w:rPr>
        <w:t>и</w:t>
      </w:r>
    </w:p>
    <w:p w:rsidR="0086198D" w:rsidRPr="0069548C" w:rsidRDefault="00743297" w:rsidP="00743297">
      <w:pPr>
        <w:spacing w:after="0" w:line="240" w:lineRule="auto"/>
        <w:ind w:left="142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международному сотрудничеству </w:t>
      </w:r>
      <w:r w:rsidR="00542E5B">
        <w:rPr>
          <w:color w:val="000000"/>
          <w:sz w:val="24"/>
          <w:szCs w:val="24"/>
          <w:lang w:val="ru-RU"/>
        </w:rPr>
        <w:t xml:space="preserve">                                     </w:t>
      </w:r>
      <w:r>
        <w:rPr>
          <w:color w:val="000000"/>
          <w:sz w:val="24"/>
          <w:szCs w:val="24"/>
          <w:lang w:val="ru-RU"/>
        </w:rPr>
        <w:t xml:space="preserve">                         </w:t>
      </w:r>
      <w:proofErr w:type="spellStart"/>
      <w:r>
        <w:rPr>
          <w:color w:val="000000"/>
          <w:sz w:val="24"/>
          <w:szCs w:val="24"/>
          <w:lang w:val="ru-RU"/>
        </w:rPr>
        <w:t>Джумакулов</w:t>
      </w:r>
      <w:proofErr w:type="spellEnd"/>
      <w:r>
        <w:rPr>
          <w:color w:val="000000"/>
          <w:sz w:val="24"/>
          <w:szCs w:val="24"/>
          <w:lang w:val="ru-RU"/>
        </w:rPr>
        <w:t xml:space="preserve"> З.Д.</w:t>
      </w:r>
    </w:p>
    <w:sectPr w:rsidR="0086198D" w:rsidRPr="0069548C" w:rsidSect="0086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BAE"/>
    <w:rsid w:val="000A1037"/>
    <w:rsid w:val="00155189"/>
    <w:rsid w:val="002458F0"/>
    <w:rsid w:val="00274D5A"/>
    <w:rsid w:val="0032138C"/>
    <w:rsid w:val="003A4E6F"/>
    <w:rsid w:val="003F5E8A"/>
    <w:rsid w:val="00483EC0"/>
    <w:rsid w:val="004B6B2F"/>
    <w:rsid w:val="00542E5B"/>
    <w:rsid w:val="005A736B"/>
    <w:rsid w:val="0069548C"/>
    <w:rsid w:val="00743297"/>
    <w:rsid w:val="0086198D"/>
    <w:rsid w:val="00917F3F"/>
    <w:rsid w:val="00963100"/>
    <w:rsid w:val="009A2EA8"/>
    <w:rsid w:val="009B68CE"/>
    <w:rsid w:val="00A42BF9"/>
    <w:rsid w:val="00A734E2"/>
    <w:rsid w:val="00C524B8"/>
    <w:rsid w:val="00C76E05"/>
    <w:rsid w:val="00CD5BAE"/>
    <w:rsid w:val="00CF7310"/>
    <w:rsid w:val="00D64465"/>
    <w:rsid w:val="00E25188"/>
    <w:rsid w:val="00ED4B1B"/>
    <w:rsid w:val="00F0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A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3A4E6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z.kodar</dc:creator>
  <cp:keywords/>
  <dc:description/>
  <cp:lastModifiedBy>Ainur</cp:lastModifiedBy>
  <cp:revision>19</cp:revision>
  <cp:lastPrinted>2021-09-27T09:46:00Z</cp:lastPrinted>
  <dcterms:created xsi:type="dcterms:W3CDTF">2020-10-09T09:02:00Z</dcterms:created>
  <dcterms:modified xsi:type="dcterms:W3CDTF">2021-10-10T06:09:00Z</dcterms:modified>
</cp:coreProperties>
</file>